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"/>
        <w:tblW w:w="10768" w:type="dxa"/>
        <w:tblInd w:w="-290" w:type="dxa"/>
        <w:tblLook w:val="04A0" w:firstRow="1" w:lastRow="0" w:firstColumn="1" w:lastColumn="0" w:noHBand="0" w:noVBand="1"/>
      </w:tblPr>
      <w:tblGrid>
        <w:gridCol w:w="1876"/>
        <w:gridCol w:w="627"/>
        <w:gridCol w:w="1887"/>
        <w:gridCol w:w="6378"/>
      </w:tblGrid>
      <w:tr w:rsidR="004B19B8" w:rsidRPr="008A2837" w:rsidTr="004B19B8">
        <w:trPr>
          <w:trHeight w:val="283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837">
              <w:rPr>
                <w:rFonts w:ascii="Arial" w:hAnsi="Arial" w:cs="Arial"/>
                <w:b/>
                <w:sz w:val="24"/>
                <w:szCs w:val="24"/>
              </w:rPr>
              <w:t>Química</w:t>
            </w:r>
          </w:p>
        </w:tc>
      </w:tr>
      <w:tr w:rsidR="004B19B8" w:rsidRPr="008A2837" w:rsidTr="004B19B8">
        <w:trPr>
          <w:trHeight w:val="283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837">
              <w:rPr>
                <w:rFonts w:ascii="Arial" w:hAnsi="Arial" w:cs="Arial"/>
                <w:b/>
                <w:sz w:val="24"/>
                <w:szCs w:val="24"/>
              </w:rPr>
              <w:t>Décimo grado</w:t>
            </w:r>
          </w:p>
        </w:tc>
      </w:tr>
      <w:tr w:rsidR="004B19B8" w:rsidRPr="008A2837" w:rsidTr="004B19B8">
        <w:trPr>
          <w:trHeight w:val="283"/>
        </w:trPr>
        <w:tc>
          <w:tcPr>
            <w:tcW w:w="1876" w:type="dxa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837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</w:tcBorders>
          </w:tcPr>
          <w:p w:rsidR="004B19B8" w:rsidRPr="008A2837" w:rsidRDefault="00B51E65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que salió</w:t>
            </w:r>
          </w:p>
        </w:tc>
        <w:tc>
          <w:tcPr>
            <w:tcW w:w="6378" w:type="dxa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Temática</w:t>
            </w:r>
          </w:p>
        </w:tc>
      </w:tr>
      <w:tr w:rsidR="004B19B8" w:rsidRPr="008A2837" w:rsidTr="004B19B8">
        <w:tc>
          <w:tcPr>
            <w:tcW w:w="1876" w:type="dxa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 xml:space="preserve">14 al 19 dic 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4B19B8" w:rsidRPr="00083B43" w:rsidRDefault="00083B43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24 de noviembre</w:t>
            </w:r>
          </w:p>
        </w:tc>
        <w:tc>
          <w:tcPr>
            <w:tcW w:w="6378" w:type="dxa"/>
          </w:tcPr>
          <w:p w:rsidR="004B19B8" w:rsidRPr="0050582B" w:rsidRDefault="004B19B8" w:rsidP="004B19B8">
            <w:pPr>
              <w:rPr>
                <w:rFonts w:ascii="Arial" w:hAnsi="Arial" w:cs="Arial"/>
              </w:rPr>
            </w:pPr>
            <w:r w:rsidRPr="0050582B">
              <w:rPr>
                <w:rFonts w:ascii="Arial" w:eastAsia="SimSun" w:hAnsi="Arial" w:cs="Arial"/>
              </w:rPr>
              <w:t>Las sustancias. Clasificación de acuerdo con su composición y propiedades, tipo de partículas y tipo de enlace.</w:t>
            </w:r>
          </w:p>
        </w:tc>
      </w:tr>
      <w:tr w:rsidR="004B19B8" w:rsidRPr="008A2837" w:rsidTr="004B19B8">
        <w:tc>
          <w:tcPr>
            <w:tcW w:w="1876" w:type="dxa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4 al 9 enero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4B19B8" w:rsidRPr="00083B43" w:rsidRDefault="00083B43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8 de diciembre</w:t>
            </w:r>
          </w:p>
        </w:tc>
        <w:tc>
          <w:tcPr>
            <w:tcW w:w="6378" w:type="dxa"/>
          </w:tcPr>
          <w:p w:rsidR="004B19B8" w:rsidRPr="0050582B" w:rsidRDefault="004B19B8" w:rsidP="004B19B8">
            <w:pPr>
              <w:rPr>
                <w:rFonts w:ascii="Arial" w:hAnsi="Arial" w:cs="Arial"/>
              </w:rPr>
            </w:pPr>
            <w:r w:rsidRPr="0050582B">
              <w:rPr>
                <w:rFonts w:ascii="Arial" w:eastAsia="SimSun" w:hAnsi="Arial" w:cs="Arial"/>
              </w:rPr>
              <w:t>Las reacciones químicas. Clasificación atendiendo a la energía involucrada en el proceso y a la variación o no del número de oxidación.</w:t>
            </w:r>
          </w:p>
        </w:tc>
      </w:tr>
      <w:tr w:rsidR="004B19B8" w:rsidRPr="008A2837" w:rsidTr="004B19B8">
        <w:tc>
          <w:tcPr>
            <w:tcW w:w="1876" w:type="dxa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18 al 23 enero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4B19B8" w:rsidRPr="00083B43" w:rsidRDefault="00083B43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22 de diciembre</w:t>
            </w:r>
          </w:p>
        </w:tc>
        <w:tc>
          <w:tcPr>
            <w:tcW w:w="6378" w:type="dxa"/>
          </w:tcPr>
          <w:p w:rsidR="004B19B8" w:rsidRPr="0050582B" w:rsidRDefault="004B19B8" w:rsidP="004B19B8">
            <w:pPr>
              <w:rPr>
                <w:rFonts w:ascii="Arial" w:hAnsi="Arial" w:cs="Arial"/>
              </w:rPr>
            </w:pPr>
            <w:r w:rsidRPr="0050582B">
              <w:rPr>
                <w:rFonts w:ascii="Arial" w:eastAsia="SimSun" w:hAnsi="Arial" w:cs="Arial"/>
              </w:rPr>
              <w:t>Ejercicios sobre cálculo masa-masa.</w:t>
            </w:r>
          </w:p>
        </w:tc>
      </w:tr>
      <w:tr w:rsidR="00083B43" w:rsidRPr="008A2837" w:rsidTr="004B19B8">
        <w:tc>
          <w:tcPr>
            <w:tcW w:w="1876" w:type="dxa"/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8A2837">
              <w:rPr>
                <w:rFonts w:ascii="Arial" w:hAnsi="Arial" w:cs="Arial"/>
                <w:sz w:val="24"/>
                <w:szCs w:val="24"/>
              </w:rPr>
              <w:t xml:space="preserve">al 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A2837">
              <w:rPr>
                <w:rFonts w:ascii="Arial" w:hAnsi="Arial" w:cs="Arial"/>
                <w:sz w:val="24"/>
                <w:szCs w:val="24"/>
              </w:rPr>
              <w:t xml:space="preserve">  febrero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12 de enero</w:t>
            </w:r>
          </w:p>
        </w:tc>
        <w:tc>
          <w:tcPr>
            <w:tcW w:w="6378" w:type="dxa"/>
          </w:tcPr>
          <w:p w:rsidR="00083B43" w:rsidRPr="0050582B" w:rsidRDefault="00083B43" w:rsidP="00083B43">
            <w:pPr>
              <w:rPr>
                <w:rFonts w:ascii="Arial" w:hAnsi="Arial" w:cs="Arial"/>
              </w:rPr>
            </w:pPr>
            <w:r w:rsidRPr="0050582B">
              <w:rPr>
                <w:rFonts w:ascii="Arial" w:eastAsia="SimSun" w:hAnsi="Arial" w:cs="Arial"/>
              </w:rPr>
              <w:t xml:space="preserve">La Ley de </w:t>
            </w:r>
            <w:proofErr w:type="spellStart"/>
            <w:r w:rsidRPr="0050582B">
              <w:rPr>
                <w:rFonts w:ascii="Arial" w:eastAsia="SimSun" w:hAnsi="Arial" w:cs="Arial"/>
              </w:rPr>
              <w:t>Hess</w:t>
            </w:r>
            <w:proofErr w:type="spellEnd"/>
            <w:r w:rsidRPr="0050582B">
              <w:rPr>
                <w:rFonts w:ascii="Arial" w:eastAsia="SimSun" w:hAnsi="Arial" w:cs="Arial"/>
              </w:rPr>
              <w:t>. Cálculo de la variación de entalpía.</w:t>
            </w:r>
          </w:p>
        </w:tc>
      </w:tr>
      <w:tr w:rsidR="00083B43" w:rsidRPr="008A2837" w:rsidTr="004B19B8">
        <w:tc>
          <w:tcPr>
            <w:tcW w:w="1876" w:type="dxa"/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15 al 20 febrero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26 de enero</w:t>
            </w:r>
          </w:p>
        </w:tc>
        <w:tc>
          <w:tcPr>
            <w:tcW w:w="6378" w:type="dxa"/>
          </w:tcPr>
          <w:p w:rsidR="00083B43" w:rsidRPr="0050582B" w:rsidRDefault="00083B43" w:rsidP="00083B43">
            <w:pPr>
              <w:rPr>
                <w:rFonts w:ascii="Arial" w:hAnsi="Arial" w:cs="Arial"/>
              </w:rPr>
            </w:pPr>
            <w:r w:rsidRPr="0050582B">
              <w:rPr>
                <w:rFonts w:ascii="Arial" w:eastAsia="SimSun" w:hAnsi="Arial" w:cs="Arial"/>
              </w:rPr>
              <w:t>Factores que influyen en la velocidad de las reacciones químicas.</w:t>
            </w:r>
          </w:p>
        </w:tc>
      </w:tr>
      <w:tr w:rsidR="00083B43" w:rsidRPr="008A2837" w:rsidTr="004B19B8">
        <w:tc>
          <w:tcPr>
            <w:tcW w:w="1876" w:type="dxa"/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1 al 6 marzo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9 de febrero</w:t>
            </w:r>
          </w:p>
        </w:tc>
        <w:tc>
          <w:tcPr>
            <w:tcW w:w="6378" w:type="dxa"/>
          </w:tcPr>
          <w:p w:rsidR="00083B43" w:rsidRPr="0050582B" w:rsidRDefault="00083B43" w:rsidP="00083B43">
            <w:pPr>
              <w:rPr>
                <w:rFonts w:ascii="Arial" w:hAnsi="Arial" w:cs="Arial"/>
              </w:rPr>
            </w:pPr>
            <w:r w:rsidRPr="0050582B">
              <w:rPr>
                <w:rFonts w:ascii="Arial" w:eastAsia="SimSun" w:hAnsi="Arial" w:cs="Arial"/>
              </w:rPr>
              <w:t>Variación de las propiedades atómicas en la tabla periódica.</w:t>
            </w:r>
          </w:p>
        </w:tc>
      </w:tr>
      <w:tr w:rsidR="00083B43" w:rsidRPr="008A2837" w:rsidTr="004B19B8">
        <w:tc>
          <w:tcPr>
            <w:tcW w:w="439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83B43" w:rsidRPr="008A2837" w:rsidRDefault="00083B43" w:rsidP="00083B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2837">
              <w:rPr>
                <w:rFonts w:ascii="Arial" w:hAnsi="Arial" w:cs="Arial"/>
                <w:b/>
                <w:sz w:val="24"/>
                <w:szCs w:val="24"/>
              </w:rPr>
              <w:t>Onceno grado</w:t>
            </w:r>
          </w:p>
        </w:tc>
      </w:tr>
      <w:tr w:rsidR="00083B43" w:rsidRPr="008A2837" w:rsidTr="004B19B8">
        <w:tc>
          <w:tcPr>
            <w:tcW w:w="1876" w:type="dxa"/>
          </w:tcPr>
          <w:p w:rsid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 xml:space="preserve">21 al 26 </w:t>
            </w:r>
          </w:p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dic</w:t>
            </w:r>
            <w:r>
              <w:rPr>
                <w:rFonts w:ascii="Arial" w:hAnsi="Arial" w:cs="Arial"/>
                <w:sz w:val="24"/>
                <w:szCs w:val="24"/>
              </w:rPr>
              <w:t>iembre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17 de noviembre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083B43" w:rsidRPr="008A2837" w:rsidRDefault="00083B43" w:rsidP="000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6F4">
              <w:rPr>
                <w:rFonts w:ascii="Arial" w:eastAsia="SimSun" w:hAnsi="Arial" w:cs="Arial"/>
                <w:sz w:val="24"/>
                <w:szCs w:val="24"/>
              </w:rPr>
              <w:t>Relación entre la solubilidad de las sustancias y la temperatura. Disoluciones saturadas y no saturadas.</w:t>
            </w:r>
          </w:p>
        </w:tc>
      </w:tr>
      <w:tr w:rsidR="00083B43" w:rsidRPr="008A2837" w:rsidTr="004B19B8">
        <w:tc>
          <w:tcPr>
            <w:tcW w:w="1876" w:type="dxa"/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al 16 enero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1 de diciembre</w:t>
            </w:r>
          </w:p>
        </w:tc>
        <w:tc>
          <w:tcPr>
            <w:tcW w:w="6378" w:type="dxa"/>
          </w:tcPr>
          <w:p w:rsidR="00083B43" w:rsidRPr="008A2837" w:rsidRDefault="00083B43" w:rsidP="000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6F4">
              <w:rPr>
                <w:rFonts w:ascii="Arial" w:eastAsia="SimSun" w:hAnsi="Arial" w:cs="Arial"/>
                <w:sz w:val="24"/>
                <w:szCs w:val="24"/>
              </w:rPr>
              <w:t>Preparación de disoluciones acuosas de una composición dada.</w:t>
            </w:r>
          </w:p>
        </w:tc>
      </w:tr>
      <w:tr w:rsidR="00083B43" w:rsidRPr="008A2837" w:rsidTr="004B19B8">
        <w:tc>
          <w:tcPr>
            <w:tcW w:w="1876" w:type="dxa"/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25 al 30 enero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15 de diciembre</w:t>
            </w:r>
          </w:p>
        </w:tc>
        <w:tc>
          <w:tcPr>
            <w:tcW w:w="6378" w:type="dxa"/>
          </w:tcPr>
          <w:p w:rsidR="00083B43" w:rsidRPr="008A2837" w:rsidRDefault="00083B43" w:rsidP="000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26F4">
              <w:rPr>
                <w:rFonts w:ascii="Arial" w:eastAsia="SimSun" w:hAnsi="Arial" w:cs="Arial"/>
                <w:sz w:val="24"/>
                <w:szCs w:val="24"/>
                <w:lang w:val="fr-FR"/>
              </w:rPr>
              <w:t>Principio</w:t>
            </w:r>
            <w:proofErr w:type="spellEnd"/>
            <w:r w:rsidRPr="004026F4">
              <w:rPr>
                <w:rFonts w:ascii="Arial" w:eastAsia="SimSun" w:hAnsi="Arial" w:cs="Arial"/>
                <w:sz w:val="24"/>
                <w:szCs w:val="24"/>
                <w:lang w:val="fr-FR"/>
              </w:rPr>
              <w:t xml:space="preserve"> de Le Chatelier-Braun.</w:t>
            </w:r>
          </w:p>
        </w:tc>
      </w:tr>
      <w:tr w:rsidR="00083B43" w:rsidRPr="008A2837" w:rsidTr="004B19B8">
        <w:tc>
          <w:tcPr>
            <w:tcW w:w="1876" w:type="dxa"/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8 al 13 febrero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5 de enero</w:t>
            </w:r>
          </w:p>
        </w:tc>
        <w:tc>
          <w:tcPr>
            <w:tcW w:w="6378" w:type="dxa"/>
          </w:tcPr>
          <w:p w:rsidR="00083B43" w:rsidRPr="008A2837" w:rsidRDefault="00083B43" w:rsidP="000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6F4">
              <w:rPr>
                <w:rFonts w:ascii="Arial" w:eastAsia="SimSun" w:hAnsi="Arial" w:cs="Arial"/>
                <w:sz w:val="24"/>
                <w:szCs w:val="24"/>
              </w:rPr>
              <w:t>Electrólitos. Tipos de electrólitos.</w:t>
            </w:r>
          </w:p>
        </w:tc>
      </w:tr>
      <w:tr w:rsidR="00083B43" w:rsidRPr="008A2837" w:rsidTr="004B19B8">
        <w:tc>
          <w:tcPr>
            <w:tcW w:w="1876" w:type="dxa"/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22 al 27 febrero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83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19 de enero</w:t>
            </w:r>
          </w:p>
        </w:tc>
        <w:tc>
          <w:tcPr>
            <w:tcW w:w="6378" w:type="dxa"/>
          </w:tcPr>
          <w:p w:rsidR="00083B43" w:rsidRPr="008A2837" w:rsidRDefault="00083B43" w:rsidP="000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6F4">
              <w:rPr>
                <w:rFonts w:ascii="Arial" w:eastAsia="SimSun" w:hAnsi="Arial" w:cs="Arial"/>
                <w:sz w:val="24"/>
                <w:szCs w:val="24"/>
              </w:rPr>
              <w:t>El pH de las disoluciones acuosas. Importancia del pH.</w:t>
            </w:r>
          </w:p>
        </w:tc>
      </w:tr>
      <w:tr w:rsidR="00083B43" w:rsidRPr="008A2837" w:rsidTr="004B19B8">
        <w:tc>
          <w:tcPr>
            <w:tcW w:w="1876" w:type="dxa"/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al 13 marzo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83B43" w:rsidRPr="008A2837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083B43" w:rsidRPr="00083B43" w:rsidRDefault="00083B43" w:rsidP="000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2 de marzo</w:t>
            </w:r>
          </w:p>
        </w:tc>
        <w:tc>
          <w:tcPr>
            <w:tcW w:w="6378" w:type="dxa"/>
          </w:tcPr>
          <w:p w:rsidR="00083B43" w:rsidRPr="008A2837" w:rsidRDefault="00083B43" w:rsidP="000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6F4">
              <w:rPr>
                <w:rFonts w:ascii="Arial" w:eastAsia="SimSun" w:hAnsi="Arial" w:cs="Arial"/>
                <w:sz w:val="24"/>
                <w:szCs w:val="24"/>
              </w:rPr>
              <w:t>Reacciones iónicas entre electrólitos.</w:t>
            </w:r>
          </w:p>
        </w:tc>
      </w:tr>
    </w:tbl>
    <w:p w:rsidR="004B19B8" w:rsidRDefault="004B19B8" w:rsidP="004B19B8"/>
    <w:tbl>
      <w:tblPr>
        <w:tblStyle w:val="Tablaconcuadrcula8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0"/>
        <w:gridCol w:w="722"/>
        <w:gridCol w:w="1956"/>
        <w:gridCol w:w="6549"/>
      </w:tblGrid>
      <w:tr w:rsidR="004B19B8" w:rsidRPr="00ED2161" w:rsidTr="000834B6">
        <w:tc>
          <w:tcPr>
            <w:tcW w:w="11057" w:type="dxa"/>
            <w:gridSpan w:val="4"/>
            <w:shd w:val="clear" w:color="auto" w:fill="D9D9D9" w:themeFill="background1" w:themeFillShade="D9"/>
          </w:tcPr>
          <w:p w:rsidR="004B19B8" w:rsidRPr="00ED2161" w:rsidRDefault="004B19B8" w:rsidP="004B19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2161">
              <w:rPr>
                <w:rFonts w:ascii="Arial" w:eastAsia="Calibri" w:hAnsi="Arial" w:cs="Arial"/>
                <w:b/>
                <w:sz w:val="24"/>
                <w:szCs w:val="24"/>
              </w:rPr>
              <w:t>Física</w:t>
            </w:r>
          </w:p>
        </w:tc>
      </w:tr>
      <w:tr w:rsidR="004B19B8" w:rsidRPr="00ED2161" w:rsidTr="000834B6">
        <w:tc>
          <w:tcPr>
            <w:tcW w:w="11057" w:type="dxa"/>
            <w:gridSpan w:val="4"/>
            <w:shd w:val="clear" w:color="auto" w:fill="D9D9D9" w:themeFill="background1" w:themeFillShade="D9"/>
          </w:tcPr>
          <w:p w:rsidR="004B19B8" w:rsidRPr="00ED2161" w:rsidRDefault="004B19B8" w:rsidP="004B19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2161">
              <w:rPr>
                <w:rFonts w:ascii="Arial" w:eastAsia="Calibri" w:hAnsi="Arial" w:cs="Arial"/>
                <w:b/>
                <w:sz w:val="24"/>
                <w:szCs w:val="24"/>
              </w:rPr>
              <w:t>Onceno grado</w:t>
            </w:r>
          </w:p>
        </w:tc>
      </w:tr>
      <w:tr w:rsidR="004B19B8" w:rsidRPr="00ED2161" w:rsidTr="000834B6">
        <w:tc>
          <w:tcPr>
            <w:tcW w:w="1830" w:type="dxa"/>
          </w:tcPr>
          <w:p w:rsidR="004B19B8" w:rsidRPr="00ED2161" w:rsidRDefault="004B19B8" w:rsidP="004B19B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722" w:type="dxa"/>
          </w:tcPr>
          <w:p w:rsidR="004B19B8" w:rsidRPr="004B19B8" w:rsidRDefault="004B19B8" w:rsidP="004B19B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4B19B8" w:rsidRPr="00ED2161" w:rsidRDefault="00B51E65" w:rsidP="004B19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que salió</w:t>
            </w:r>
          </w:p>
        </w:tc>
        <w:tc>
          <w:tcPr>
            <w:tcW w:w="6549" w:type="dxa"/>
          </w:tcPr>
          <w:p w:rsidR="004B19B8" w:rsidRPr="00ED2161" w:rsidRDefault="004B19B8" w:rsidP="004B19B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B1FE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Teleclase</w:t>
            </w:r>
            <w:proofErr w:type="spellEnd"/>
            <w:r w:rsidRPr="00EB1FE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y temática</w:t>
            </w:r>
          </w:p>
        </w:tc>
      </w:tr>
      <w:tr w:rsidR="004B19B8" w:rsidRPr="00ED2161" w:rsidTr="000834B6">
        <w:trPr>
          <w:trHeight w:val="267"/>
        </w:trPr>
        <w:tc>
          <w:tcPr>
            <w:tcW w:w="1830" w:type="dxa"/>
          </w:tcPr>
          <w:p w:rsidR="004B19B8" w:rsidRPr="00ED2161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D2161">
              <w:rPr>
                <w:rFonts w:ascii="Arial" w:eastAsia="Calibri" w:hAnsi="Arial" w:cs="Arial"/>
                <w:sz w:val="24"/>
                <w:szCs w:val="24"/>
              </w:rPr>
              <w:t xml:space="preserve"> 7-12 de diciembre</w:t>
            </w:r>
          </w:p>
        </w:tc>
        <w:tc>
          <w:tcPr>
            <w:tcW w:w="722" w:type="dxa"/>
          </w:tcPr>
          <w:p w:rsidR="004B19B8" w:rsidRPr="00ED2161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4B19B8" w:rsidRPr="00083B43" w:rsidRDefault="00083B43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6549" w:type="dxa"/>
          </w:tcPr>
          <w:p w:rsidR="004B19B8" w:rsidRPr="00083B43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3B43">
              <w:rPr>
                <w:rFonts w:ascii="Arial" w:eastAsia="Times New Roman" w:hAnsi="Arial" w:cs="Arial"/>
                <w:sz w:val="24"/>
                <w:szCs w:val="24"/>
              </w:rPr>
              <w:t xml:space="preserve">Ecuación de estado del gas ideal.    </w:t>
            </w:r>
          </w:p>
        </w:tc>
      </w:tr>
      <w:tr w:rsidR="004B19B8" w:rsidRPr="00ED2161" w:rsidTr="000834B6">
        <w:tc>
          <w:tcPr>
            <w:tcW w:w="1830" w:type="dxa"/>
          </w:tcPr>
          <w:p w:rsidR="004B19B8" w:rsidRPr="00ED2161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D2161">
              <w:rPr>
                <w:rFonts w:ascii="Arial" w:eastAsia="Calibri" w:hAnsi="Arial" w:cs="Arial"/>
                <w:sz w:val="24"/>
                <w:szCs w:val="24"/>
              </w:rPr>
              <w:t>11-16 de enero</w:t>
            </w:r>
          </w:p>
        </w:tc>
        <w:tc>
          <w:tcPr>
            <w:tcW w:w="722" w:type="dxa"/>
          </w:tcPr>
          <w:p w:rsidR="004B19B8" w:rsidRPr="00ED2161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4B19B8" w:rsidRPr="00083B43" w:rsidRDefault="00083B43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16 de diciembre</w:t>
            </w:r>
          </w:p>
        </w:tc>
        <w:tc>
          <w:tcPr>
            <w:tcW w:w="6549" w:type="dxa"/>
          </w:tcPr>
          <w:p w:rsidR="004B19B8" w:rsidRPr="00083B43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3B43">
              <w:rPr>
                <w:rFonts w:ascii="Arial" w:eastAsia="Times New Roman" w:hAnsi="Arial" w:cs="Arial"/>
                <w:bCs/>
                <w:sz w:val="24"/>
                <w:szCs w:val="24"/>
                <w:lang w:val="es-CO"/>
              </w:rPr>
              <w:t xml:space="preserve">Unidad 2 “Electrostática” </w:t>
            </w:r>
            <w:r w:rsidRPr="00083B43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>Introducción .Carga eléctrica. Ley de Coulomb.</w:t>
            </w:r>
          </w:p>
        </w:tc>
      </w:tr>
      <w:tr w:rsidR="004B19B8" w:rsidRPr="00ED2161" w:rsidTr="000834B6">
        <w:tc>
          <w:tcPr>
            <w:tcW w:w="1830" w:type="dxa"/>
          </w:tcPr>
          <w:p w:rsidR="004B19B8" w:rsidRPr="00ED2161" w:rsidRDefault="004B19B8" w:rsidP="004B19B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2161">
              <w:rPr>
                <w:rFonts w:ascii="Arial" w:eastAsia="Calibri" w:hAnsi="Arial" w:cs="Arial"/>
                <w:sz w:val="24"/>
                <w:szCs w:val="24"/>
              </w:rPr>
              <w:t>25-30 de enero</w:t>
            </w:r>
          </w:p>
        </w:tc>
        <w:tc>
          <w:tcPr>
            <w:tcW w:w="722" w:type="dxa"/>
          </w:tcPr>
          <w:p w:rsidR="004B19B8" w:rsidRPr="00ED2161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:rsidR="004B19B8" w:rsidRPr="00083B43" w:rsidRDefault="00083B43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20 de enero</w:t>
            </w:r>
          </w:p>
        </w:tc>
        <w:tc>
          <w:tcPr>
            <w:tcW w:w="6549" w:type="dxa"/>
          </w:tcPr>
          <w:p w:rsidR="004B19B8" w:rsidRPr="00083B43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3B43">
              <w:rPr>
                <w:rFonts w:ascii="Arial" w:eastAsia="Times New Roman" w:hAnsi="Arial" w:cs="Arial"/>
                <w:sz w:val="24"/>
                <w:szCs w:val="24"/>
              </w:rPr>
              <w:t>Superficies equipotenciales y su relación con las líneas de fuerza.</w:t>
            </w:r>
          </w:p>
        </w:tc>
      </w:tr>
      <w:tr w:rsidR="004B19B8" w:rsidRPr="00ED2161" w:rsidTr="000834B6">
        <w:tc>
          <w:tcPr>
            <w:tcW w:w="1830" w:type="dxa"/>
          </w:tcPr>
          <w:p w:rsidR="004B19B8" w:rsidRPr="00ED2161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D2161">
              <w:rPr>
                <w:rFonts w:ascii="Arial" w:eastAsia="Calibri" w:hAnsi="Arial" w:cs="Arial"/>
                <w:sz w:val="24"/>
                <w:szCs w:val="24"/>
              </w:rPr>
              <w:t xml:space="preserve">13 de febrero </w:t>
            </w:r>
          </w:p>
        </w:tc>
        <w:tc>
          <w:tcPr>
            <w:tcW w:w="722" w:type="dxa"/>
          </w:tcPr>
          <w:p w:rsidR="004B19B8" w:rsidRPr="00ED2161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956" w:type="dxa"/>
          </w:tcPr>
          <w:p w:rsidR="004B19B8" w:rsidRPr="00083B43" w:rsidRDefault="00083B43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17 de febrero</w:t>
            </w:r>
          </w:p>
        </w:tc>
        <w:tc>
          <w:tcPr>
            <w:tcW w:w="6549" w:type="dxa"/>
          </w:tcPr>
          <w:p w:rsidR="004B19B8" w:rsidRPr="00083B43" w:rsidRDefault="00083B43" w:rsidP="00083B4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83B43">
              <w:rPr>
                <w:rFonts w:ascii="Arial" w:hAnsi="Arial" w:cs="Arial"/>
                <w:sz w:val="24"/>
                <w:szCs w:val="24"/>
              </w:rPr>
              <w:t>Corriente eléctrica. Fuerza electromotriz</w:t>
            </w:r>
            <w:r w:rsidRPr="00083B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83B4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83B43">
              <w:rPr>
                <w:rFonts w:ascii="Arial" w:hAnsi="Arial" w:cs="Arial"/>
                <w:sz w:val="24"/>
                <w:szCs w:val="24"/>
              </w:rPr>
              <w:t>fem</w:t>
            </w:r>
            <w:proofErr w:type="spellEnd"/>
            <w:r w:rsidRPr="00083B43">
              <w:rPr>
                <w:rFonts w:ascii="Arial" w:hAnsi="Arial" w:cs="Arial"/>
                <w:sz w:val="24"/>
                <w:szCs w:val="24"/>
              </w:rPr>
              <w:t>).  Ley de Ohm para un circuito completo.</w:t>
            </w:r>
          </w:p>
        </w:tc>
      </w:tr>
      <w:tr w:rsidR="00BD33B7" w:rsidRPr="00ED2161" w:rsidTr="000834B6">
        <w:tc>
          <w:tcPr>
            <w:tcW w:w="1830" w:type="dxa"/>
            <w:shd w:val="clear" w:color="auto" w:fill="D9D9D9" w:themeFill="background1" w:themeFillShade="D9"/>
          </w:tcPr>
          <w:p w:rsidR="00BD33B7" w:rsidRPr="00ED2161" w:rsidRDefault="00BD33B7" w:rsidP="00BD33B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D9D9D9" w:themeFill="background1" w:themeFillShade="D9"/>
          </w:tcPr>
          <w:p w:rsidR="00BD33B7" w:rsidRDefault="00BD33B7" w:rsidP="00BD33B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BD33B7" w:rsidRPr="00083B43" w:rsidRDefault="00BD33B7" w:rsidP="00BD3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BD33B7" w:rsidRPr="00ED2161" w:rsidRDefault="00BD33B7" w:rsidP="00BD33B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Geografía</w:t>
            </w:r>
          </w:p>
        </w:tc>
      </w:tr>
      <w:tr w:rsidR="00BD33B7" w:rsidRPr="00ED2161" w:rsidTr="000834B6">
        <w:tc>
          <w:tcPr>
            <w:tcW w:w="1830" w:type="dxa"/>
            <w:shd w:val="clear" w:color="auto" w:fill="D9D9D9" w:themeFill="background1" w:themeFillShade="D9"/>
          </w:tcPr>
          <w:p w:rsidR="00BD33B7" w:rsidRPr="00ED2161" w:rsidRDefault="00BD33B7" w:rsidP="00BD33B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D9D9D9" w:themeFill="background1" w:themeFillShade="D9"/>
          </w:tcPr>
          <w:p w:rsidR="00BD33B7" w:rsidRDefault="00BD33B7" w:rsidP="00BD33B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:rsidR="00BD33B7" w:rsidRPr="00083B43" w:rsidRDefault="00BD33B7" w:rsidP="00BD33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BD33B7" w:rsidRPr="00ED2161" w:rsidRDefault="00BD33B7" w:rsidP="00BD33B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D2161">
              <w:rPr>
                <w:rFonts w:ascii="Arial" w:eastAsia="Calibri" w:hAnsi="Arial" w:cs="Arial"/>
                <w:b/>
                <w:sz w:val="24"/>
                <w:szCs w:val="24"/>
              </w:rPr>
              <w:t>Onceno grado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161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722" w:type="dxa"/>
          </w:tcPr>
          <w:p w:rsidR="00DA21D8" w:rsidRDefault="00DA21D8" w:rsidP="00DA21D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56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D2161">
              <w:rPr>
                <w:rFonts w:ascii="Arial" w:hAnsi="Arial" w:cs="Arial"/>
                <w:b/>
                <w:sz w:val="24"/>
                <w:szCs w:val="24"/>
              </w:rPr>
              <w:t>Teleclases</w:t>
            </w:r>
            <w:proofErr w:type="spellEnd"/>
          </w:p>
        </w:tc>
        <w:tc>
          <w:tcPr>
            <w:tcW w:w="6549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Temática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A21D8" w:rsidP="00DA21D8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 xml:space="preserve">  7 al 12 de dic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iembre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DA21D8" w:rsidRPr="000834B6" w:rsidRDefault="009F1AAC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La Geografía Regional. Objeto de estudio y tareas actuales desde la relación del ecosistema Hombre-Tierra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A21D8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14 al 19 de dic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DA21D8" w:rsidRPr="000834B6" w:rsidRDefault="0076277E" w:rsidP="00DA21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de nov.</w:t>
            </w:r>
            <w:bookmarkStart w:id="0" w:name="_GoBack"/>
            <w:bookmarkEnd w:id="0"/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Hipótesis acerca del origen de los continentes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A21D8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21 al 26 de dic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DA21D8" w:rsidRPr="000834B6" w:rsidRDefault="000B1871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9 de diciembre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Región América Anglosajona I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A21D8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4 al 9 de enero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:rsidR="00DA21D8" w:rsidRPr="000834B6" w:rsidRDefault="000B1871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16 de diciembre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Estudio de EE.UU. de América como país desarrollado I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74B32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11 al 16 de ene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56" w:type="dxa"/>
          </w:tcPr>
          <w:p w:rsidR="00DA21D8" w:rsidRPr="000834B6" w:rsidRDefault="000B1871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16 de diciembre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34B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Región América Latina y el Caribe II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74B32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18 al 23 de ene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56" w:type="dxa"/>
          </w:tcPr>
          <w:p w:rsidR="00DA21D8" w:rsidRPr="000834B6" w:rsidRDefault="000B1871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13 de enero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34B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Región de Europa Occidental I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F23894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25 al 30 de ene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56" w:type="dxa"/>
          </w:tcPr>
          <w:p w:rsidR="00DA21D8" w:rsidRPr="000834B6" w:rsidRDefault="000B1871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27 de enero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34B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Estudio de Rusia como país desarrollado I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74B32" w:rsidP="00DA21D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1 al 6 de feb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:rsidR="00DA21D8" w:rsidRPr="000834B6" w:rsidRDefault="000B1871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20 de enero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34B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Región Medio Oriente II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74B32" w:rsidP="00DA21D8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8 al 13 de feb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56" w:type="dxa"/>
          </w:tcPr>
          <w:p w:rsidR="00DA21D8" w:rsidRPr="000834B6" w:rsidRDefault="000B1871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3 de febrero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Región Este y sureste de Eurasia II 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74B32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15 al 20 de feb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56" w:type="dxa"/>
          </w:tcPr>
          <w:p w:rsidR="00DA21D8" w:rsidRPr="000834B6" w:rsidRDefault="000B1871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10 de febrero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Estudio de China como país subdesarrollado I</w:t>
            </w:r>
          </w:p>
        </w:tc>
      </w:tr>
      <w:tr w:rsidR="00DA21D8" w:rsidRPr="00ED2161" w:rsidTr="000834B6">
        <w:tc>
          <w:tcPr>
            <w:tcW w:w="1830" w:type="dxa"/>
          </w:tcPr>
          <w:p w:rsidR="00DA21D8" w:rsidRPr="00ED2161" w:rsidRDefault="00D74B32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22 al 27 de feb</w:t>
            </w:r>
          </w:p>
        </w:tc>
        <w:tc>
          <w:tcPr>
            <w:tcW w:w="722" w:type="dxa"/>
          </w:tcPr>
          <w:p w:rsidR="00DA21D8" w:rsidRPr="00ED2161" w:rsidRDefault="00DA21D8" w:rsidP="00DA2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56" w:type="dxa"/>
          </w:tcPr>
          <w:p w:rsidR="00DA21D8" w:rsidRPr="000834B6" w:rsidRDefault="000B1871" w:rsidP="00DA21D8">
            <w:pPr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hAnsi="Arial" w:cs="Arial"/>
                <w:sz w:val="24"/>
                <w:szCs w:val="24"/>
              </w:rPr>
              <w:t>17 de febrero</w:t>
            </w:r>
          </w:p>
        </w:tc>
        <w:tc>
          <w:tcPr>
            <w:tcW w:w="6549" w:type="dxa"/>
          </w:tcPr>
          <w:p w:rsidR="00DA21D8" w:rsidRPr="000834B6" w:rsidRDefault="00DA21D8" w:rsidP="00DA21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4B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Características generales de África I </w:t>
            </w:r>
          </w:p>
        </w:tc>
      </w:tr>
    </w:tbl>
    <w:p w:rsidR="00BD33B7" w:rsidRDefault="00BD33B7" w:rsidP="004B19B8"/>
    <w:tbl>
      <w:tblPr>
        <w:tblStyle w:val="Tablaconcuadrcula1"/>
        <w:tblW w:w="11058" w:type="dxa"/>
        <w:tblInd w:w="-290" w:type="dxa"/>
        <w:tblLook w:val="04A0" w:firstRow="1" w:lastRow="0" w:firstColumn="1" w:lastColumn="0" w:noHBand="0" w:noVBand="1"/>
      </w:tblPr>
      <w:tblGrid>
        <w:gridCol w:w="1876"/>
        <w:gridCol w:w="819"/>
        <w:gridCol w:w="1843"/>
        <w:gridCol w:w="6520"/>
      </w:tblGrid>
      <w:tr w:rsidR="004B19B8" w:rsidRPr="008A2837" w:rsidTr="00D74B32">
        <w:trPr>
          <w:trHeight w:val="283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161">
              <w:rPr>
                <w:rFonts w:ascii="Arial" w:eastAsia="Calibri" w:hAnsi="Arial" w:cs="Arial"/>
                <w:b/>
                <w:sz w:val="24"/>
                <w:szCs w:val="24"/>
              </w:rPr>
              <w:t>Biología</w:t>
            </w:r>
          </w:p>
        </w:tc>
      </w:tr>
      <w:tr w:rsidR="004B19B8" w:rsidRPr="008A2837" w:rsidTr="00D74B32">
        <w:trPr>
          <w:trHeight w:val="283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837">
              <w:rPr>
                <w:rFonts w:ascii="Arial" w:hAnsi="Arial" w:cs="Arial"/>
                <w:b/>
                <w:sz w:val="24"/>
                <w:szCs w:val="24"/>
              </w:rPr>
              <w:t>Décimo grado</w:t>
            </w:r>
          </w:p>
        </w:tc>
      </w:tr>
      <w:tr w:rsidR="004B19B8" w:rsidRPr="008A2837" w:rsidTr="00D74B32">
        <w:trPr>
          <w:trHeight w:val="283"/>
        </w:trPr>
        <w:tc>
          <w:tcPr>
            <w:tcW w:w="1876" w:type="dxa"/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837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B19B8" w:rsidRPr="00A3792C" w:rsidRDefault="00B51E65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que salió</w:t>
            </w:r>
          </w:p>
        </w:tc>
        <w:tc>
          <w:tcPr>
            <w:tcW w:w="6520" w:type="dxa"/>
          </w:tcPr>
          <w:p w:rsidR="004B19B8" w:rsidRPr="00A3792C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792C">
              <w:rPr>
                <w:rFonts w:ascii="Arial" w:hAnsi="Arial" w:cs="Arial"/>
                <w:b/>
                <w:sz w:val="24"/>
                <w:szCs w:val="24"/>
              </w:rPr>
              <w:t>Temática</w:t>
            </w:r>
          </w:p>
        </w:tc>
      </w:tr>
      <w:tr w:rsidR="004B19B8" w:rsidRPr="0050582B" w:rsidTr="00D74B32">
        <w:tc>
          <w:tcPr>
            <w:tcW w:w="1876" w:type="dxa"/>
          </w:tcPr>
          <w:p w:rsidR="004B19B8" w:rsidRPr="00ED2161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eastAsia="ar-SA"/>
              </w:rPr>
              <w:t>7-12 de dic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B19B8" w:rsidRPr="00A3792C" w:rsidRDefault="00A3792C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C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6520" w:type="dxa"/>
          </w:tcPr>
          <w:p w:rsidR="004B19B8" w:rsidRPr="00A3792C" w:rsidRDefault="004B19B8" w:rsidP="004B19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3792C">
              <w:rPr>
                <w:rFonts w:ascii="Arial" w:hAnsi="Arial" w:cs="Arial"/>
                <w:sz w:val="24"/>
                <w:szCs w:val="24"/>
                <w:lang w:eastAsia="ar-SA"/>
              </w:rPr>
              <w:t>Niveles de organización de la materia</w:t>
            </w:r>
          </w:p>
        </w:tc>
      </w:tr>
      <w:tr w:rsidR="004B19B8" w:rsidRPr="0050582B" w:rsidTr="00D74B32">
        <w:tc>
          <w:tcPr>
            <w:tcW w:w="1876" w:type="dxa"/>
          </w:tcPr>
          <w:p w:rsidR="004B19B8" w:rsidRPr="00ED2161" w:rsidRDefault="004B19B8" w:rsidP="004B19B8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eastAsia="ar-SA"/>
              </w:rPr>
              <w:t>21-24 de dic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B19B8" w:rsidRPr="008A2837" w:rsidRDefault="004B19B8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B19B8" w:rsidRPr="00A3792C" w:rsidRDefault="00A3792C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C">
              <w:rPr>
                <w:rFonts w:ascii="Arial" w:hAnsi="Arial" w:cs="Arial"/>
                <w:sz w:val="24"/>
                <w:szCs w:val="24"/>
              </w:rPr>
              <w:t>2 de diciembre</w:t>
            </w:r>
          </w:p>
        </w:tc>
        <w:tc>
          <w:tcPr>
            <w:tcW w:w="6520" w:type="dxa"/>
          </w:tcPr>
          <w:p w:rsidR="004B19B8" w:rsidRPr="00A3792C" w:rsidRDefault="004B19B8" w:rsidP="004B19B8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792C">
              <w:rPr>
                <w:rFonts w:ascii="Arial" w:hAnsi="Arial" w:cs="Arial"/>
                <w:sz w:val="24"/>
                <w:szCs w:val="24"/>
                <w:lang w:eastAsia="ar-SA"/>
              </w:rPr>
              <w:t>Componentes químicos de la vida: ácidos nucleicos</w:t>
            </w:r>
          </w:p>
        </w:tc>
      </w:tr>
      <w:tr w:rsidR="004B19B8" w:rsidRPr="0050582B" w:rsidTr="00D74B32">
        <w:tc>
          <w:tcPr>
            <w:tcW w:w="1876" w:type="dxa"/>
          </w:tcPr>
          <w:p w:rsidR="004B19B8" w:rsidRPr="00ED2161" w:rsidRDefault="004B19B8" w:rsidP="004B19B8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eastAsia="ar-SA"/>
              </w:rPr>
              <w:t>4 -9 de enero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B19B8" w:rsidRPr="008A2837" w:rsidRDefault="003723D9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B19B8" w:rsidRPr="00A3792C" w:rsidRDefault="00A3792C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C">
              <w:rPr>
                <w:rFonts w:ascii="Arial" w:hAnsi="Arial" w:cs="Arial"/>
                <w:sz w:val="24"/>
                <w:szCs w:val="24"/>
              </w:rPr>
              <w:t>16 de diciembre</w:t>
            </w:r>
          </w:p>
        </w:tc>
        <w:tc>
          <w:tcPr>
            <w:tcW w:w="6520" w:type="dxa"/>
          </w:tcPr>
          <w:p w:rsidR="004B19B8" w:rsidRPr="00A3792C" w:rsidRDefault="004B19B8" w:rsidP="004B19B8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792C">
              <w:rPr>
                <w:rFonts w:ascii="Arial" w:hAnsi="Arial" w:cs="Arial"/>
                <w:sz w:val="24"/>
                <w:szCs w:val="24"/>
                <w:lang w:eastAsia="ar-SA"/>
              </w:rPr>
              <w:t>Origen de la vida en la Tierra.</w:t>
            </w:r>
          </w:p>
        </w:tc>
      </w:tr>
      <w:tr w:rsidR="004B19B8" w:rsidRPr="0050582B" w:rsidTr="00D74B32">
        <w:tc>
          <w:tcPr>
            <w:tcW w:w="1876" w:type="dxa"/>
          </w:tcPr>
          <w:p w:rsidR="004B19B8" w:rsidRPr="00ED2161" w:rsidRDefault="004B19B8" w:rsidP="004B19B8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eastAsia="ar-SA"/>
              </w:rPr>
              <w:t>18-23 de enero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B19B8" w:rsidRPr="008A2837" w:rsidRDefault="003723D9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B19B8" w:rsidRPr="00A3792C" w:rsidRDefault="00A3792C" w:rsidP="004B1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C">
              <w:rPr>
                <w:rFonts w:ascii="Arial" w:hAnsi="Arial" w:cs="Arial"/>
                <w:sz w:val="24"/>
                <w:szCs w:val="24"/>
              </w:rPr>
              <w:t>6 de enero</w:t>
            </w:r>
          </w:p>
        </w:tc>
        <w:tc>
          <w:tcPr>
            <w:tcW w:w="6520" w:type="dxa"/>
          </w:tcPr>
          <w:p w:rsidR="004B19B8" w:rsidRPr="00A3792C" w:rsidRDefault="003723D9" w:rsidP="004B19B8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3792C">
              <w:rPr>
                <w:rFonts w:ascii="Arial" w:hAnsi="Arial" w:cs="Arial"/>
                <w:sz w:val="24"/>
                <w:szCs w:val="24"/>
                <w:lang w:eastAsia="ar-SA"/>
              </w:rPr>
              <w:t>Los virus.</w:t>
            </w:r>
          </w:p>
        </w:tc>
      </w:tr>
      <w:tr w:rsidR="004B19B8" w:rsidRPr="008A2837" w:rsidTr="00D74B32">
        <w:tc>
          <w:tcPr>
            <w:tcW w:w="453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B19B8" w:rsidRPr="00A3792C" w:rsidRDefault="004B19B8" w:rsidP="004B1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B19B8" w:rsidRPr="00A3792C" w:rsidRDefault="004B19B8" w:rsidP="004B19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792C">
              <w:rPr>
                <w:rFonts w:ascii="Arial" w:hAnsi="Arial" w:cs="Arial"/>
                <w:b/>
                <w:sz w:val="24"/>
                <w:szCs w:val="24"/>
              </w:rPr>
              <w:t>Onceno grado</w:t>
            </w:r>
          </w:p>
        </w:tc>
      </w:tr>
      <w:tr w:rsidR="003723D9" w:rsidRPr="008A2837" w:rsidTr="00D74B32">
        <w:tc>
          <w:tcPr>
            <w:tcW w:w="1876" w:type="dxa"/>
          </w:tcPr>
          <w:p w:rsidR="003723D9" w:rsidRPr="00ED2161" w:rsidRDefault="003723D9" w:rsidP="003723D9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eastAsia="ar-SA"/>
              </w:rPr>
              <w:t>14-19 de dic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23D9" w:rsidRPr="00A3792C" w:rsidRDefault="008D67E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C">
              <w:rPr>
                <w:rFonts w:ascii="Arial" w:hAnsi="Arial" w:cs="Arial"/>
                <w:sz w:val="24"/>
                <w:szCs w:val="24"/>
              </w:rPr>
              <w:t>11 de noviembre</w:t>
            </w:r>
          </w:p>
        </w:tc>
        <w:tc>
          <w:tcPr>
            <w:tcW w:w="6520" w:type="dxa"/>
          </w:tcPr>
          <w:p w:rsidR="003723D9" w:rsidRPr="00A3792C" w:rsidRDefault="003723D9" w:rsidP="008D67E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3792C">
              <w:rPr>
                <w:rFonts w:ascii="Arial" w:eastAsia="Calibri" w:hAnsi="Arial" w:cs="Arial"/>
                <w:sz w:val="24"/>
                <w:szCs w:val="24"/>
              </w:rPr>
              <w:t xml:space="preserve">Características de los organismos unicelulares y pluricelulares. </w:t>
            </w:r>
          </w:p>
        </w:tc>
      </w:tr>
      <w:tr w:rsidR="003723D9" w:rsidRPr="008A2837" w:rsidTr="00D74B32">
        <w:tc>
          <w:tcPr>
            <w:tcW w:w="1876" w:type="dxa"/>
          </w:tcPr>
          <w:p w:rsidR="003723D9" w:rsidRPr="00ED2161" w:rsidRDefault="003723D9" w:rsidP="003723D9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eastAsia="ar-SA"/>
              </w:rPr>
              <w:t>4 -9 de enero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23D9" w:rsidRPr="00A3792C" w:rsidRDefault="008D67E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C">
              <w:rPr>
                <w:rFonts w:ascii="Arial" w:hAnsi="Arial" w:cs="Arial"/>
                <w:sz w:val="24"/>
                <w:szCs w:val="24"/>
              </w:rPr>
              <w:t>9 de diciembre</w:t>
            </w:r>
          </w:p>
        </w:tc>
        <w:tc>
          <w:tcPr>
            <w:tcW w:w="6520" w:type="dxa"/>
          </w:tcPr>
          <w:p w:rsidR="003723D9" w:rsidRPr="00A3792C" w:rsidRDefault="003723D9" w:rsidP="003723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3792C">
              <w:rPr>
                <w:rFonts w:ascii="Arial" w:eastAsia="Calibri" w:hAnsi="Arial" w:cs="Arial"/>
                <w:sz w:val="24"/>
                <w:szCs w:val="24"/>
              </w:rPr>
              <w:t xml:space="preserve">Regulación de las funciones  </w:t>
            </w:r>
          </w:p>
        </w:tc>
      </w:tr>
      <w:tr w:rsidR="003723D9" w:rsidRPr="008A2837" w:rsidTr="00D74B32">
        <w:tc>
          <w:tcPr>
            <w:tcW w:w="1876" w:type="dxa"/>
          </w:tcPr>
          <w:p w:rsidR="003723D9" w:rsidRPr="00ED2161" w:rsidRDefault="003723D9" w:rsidP="003723D9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eastAsia="ar-SA"/>
              </w:rPr>
              <w:t>18-23 de enero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23D9" w:rsidRPr="00A3792C" w:rsidRDefault="008D67E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C">
              <w:rPr>
                <w:rFonts w:ascii="Arial" w:hAnsi="Arial" w:cs="Arial"/>
                <w:sz w:val="24"/>
                <w:szCs w:val="24"/>
              </w:rPr>
              <w:t>13 de enero</w:t>
            </w:r>
          </w:p>
        </w:tc>
        <w:tc>
          <w:tcPr>
            <w:tcW w:w="6520" w:type="dxa"/>
          </w:tcPr>
          <w:p w:rsidR="003723D9" w:rsidRPr="00A3792C" w:rsidRDefault="003723D9" w:rsidP="003723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3792C">
              <w:rPr>
                <w:rFonts w:ascii="Arial" w:eastAsia="Calibri" w:hAnsi="Arial" w:cs="Arial"/>
                <w:sz w:val="24"/>
                <w:szCs w:val="24"/>
              </w:rPr>
              <w:t>Regulación en animales</w:t>
            </w:r>
          </w:p>
        </w:tc>
      </w:tr>
      <w:tr w:rsidR="003723D9" w:rsidRPr="008A2837" w:rsidTr="00D74B32">
        <w:tc>
          <w:tcPr>
            <w:tcW w:w="1876" w:type="dxa"/>
          </w:tcPr>
          <w:p w:rsidR="003723D9" w:rsidRPr="00ED2161" w:rsidRDefault="003723D9" w:rsidP="003723D9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eastAsia="ar-SA"/>
              </w:rPr>
              <w:t>25-30 de enero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3723D9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723D9" w:rsidRPr="00A3792C" w:rsidRDefault="00EE0FA2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792C">
              <w:rPr>
                <w:rFonts w:ascii="Arial" w:hAnsi="Arial" w:cs="Arial"/>
                <w:sz w:val="24"/>
                <w:szCs w:val="24"/>
              </w:rPr>
              <w:t>27 de enero</w:t>
            </w:r>
          </w:p>
        </w:tc>
        <w:tc>
          <w:tcPr>
            <w:tcW w:w="6520" w:type="dxa"/>
          </w:tcPr>
          <w:p w:rsidR="003723D9" w:rsidRPr="00A3792C" w:rsidRDefault="003723D9" w:rsidP="003723D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3792C">
              <w:rPr>
                <w:rFonts w:ascii="Arial" w:eastAsia="Calibri" w:hAnsi="Arial" w:cs="Arial"/>
                <w:sz w:val="24"/>
                <w:szCs w:val="24"/>
              </w:rPr>
              <w:t>Funciones Vegetativa. Nutrición.</w:t>
            </w:r>
          </w:p>
        </w:tc>
      </w:tr>
    </w:tbl>
    <w:p w:rsidR="004B19B8" w:rsidRDefault="004B19B8" w:rsidP="004B19B8"/>
    <w:tbl>
      <w:tblPr>
        <w:tblStyle w:val="Tablaconcuadrcula1"/>
        <w:tblpPr w:leftFromText="141" w:rightFromText="141" w:vertAnchor="text" w:horzAnchor="margin" w:tblpX="-289" w:tblpY="30"/>
        <w:tblW w:w="11057" w:type="dxa"/>
        <w:tblLayout w:type="fixed"/>
        <w:tblLook w:val="04A0" w:firstRow="1" w:lastRow="0" w:firstColumn="1" w:lastColumn="0" w:noHBand="0" w:noVBand="1"/>
      </w:tblPr>
      <w:tblGrid>
        <w:gridCol w:w="1838"/>
        <w:gridCol w:w="840"/>
        <w:gridCol w:w="15"/>
        <w:gridCol w:w="2122"/>
        <w:gridCol w:w="6242"/>
      </w:tblGrid>
      <w:tr w:rsidR="003723D9" w:rsidRPr="008A2837" w:rsidTr="003723D9">
        <w:trPr>
          <w:trHeight w:val="283"/>
        </w:trPr>
        <w:tc>
          <w:tcPr>
            <w:tcW w:w="11057" w:type="dxa"/>
            <w:gridSpan w:val="5"/>
            <w:shd w:val="clear" w:color="auto" w:fill="D9D9D9" w:themeFill="background1" w:themeFillShade="D9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Cultura Política</w:t>
            </w:r>
          </w:p>
        </w:tc>
      </w:tr>
      <w:tr w:rsidR="003723D9" w:rsidRPr="008A2837" w:rsidTr="003723D9">
        <w:trPr>
          <w:trHeight w:val="283"/>
        </w:trPr>
        <w:tc>
          <w:tcPr>
            <w:tcW w:w="11057" w:type="dxa"/>
            <w:gridSpan w:val="5"/>
            <w:shd w:val="clear" w:color="auto" w:fill="D9D9D9" w:themeFill="background1" w:themeFillShade="D9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837">
              <w:rPr>
                <w:rFonts w:ascii="Arial" w:hAnsi="Arial" w:cs="Arial"/>
                <w:b/>
                <w:sz w:val="24"/>
                <w:szCs w:val="24"/>
              </w:rPr>
              <w:t>Décimo grado</w:t>
            </w:r>
          </w:p>
        </w:tc>
      </w:tr>
      <w:tr w:rsidR="003723D9" w:rsidRPr="008A2837" w:rsidTr="00CF7AE0">
        <w:trPr>
          <w:trHeight w:val="283"/>
        </w:trPr>
        <w:tc>
          <w:tcPr>
            <w:tcW w:w="1838" w:type="dxa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3723D9" w:rsidRDefault="003723D9" w:rsidP="00372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161">
              <w:rPr>
                <w:rFonts w:ascii="Arial" w:hAnsi="Arial" w:cs="Arial"/>
                <w:b/>
                <w:sz w:val="24"/>
                <w:szCs w:val="24"/>
              </w:rPr>
              <w:t>Tele</w:t>
            </w:r>
          </w:p>
          <w:p w:rsidR="003723D9" w:rsidRPr="008A2837" w:rsidRDefault="003723D9" w:rsidP="00372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161">
              <w:rPr>
                <w:rFonts w:ascii="Arial" w:hAnsi="Arial" w:cs="Arial"/>
                <w:b/>
                <w:sz w:val="24"/>
                <w:szCs w:val="24"/>
              </w:rPr>
              <w:t>clase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723D9" w:rsidRPr="008A2837" w:rsidRDefault="00B51E65" w:rsidP="00372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que salió</w:t>
            </w:r>
          </w:p>
        </w:tc>
        <w:tc>
          <w:tcPr>
            <w:tcW w:w="6242" w:type="dxa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Temática</w:t>
            </w:r>
          </w:p>
        </w:tc>
      </w:tr>
      <w:tr w:rsidR="003723D9" w:rsidRPr="0050582B" w:rsidTr="00CF7AE0">
        <w:tc>
          <w:tcPr>
            <w:tcW w:w="1838" w:type="dxa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7 al 12 de dic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723D9" w:rsidRPr="00CF7AE0" w:rsidRDefault="00CF7AE0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E0">
              <w:rPr>
                <w:rFonts w:ascii="Arial" w:hAnsi="Arial" w:cs="Arial"/>
                <w:sz w:val="24"/>
                <w:szCs w:val="24"/>
              </w:rPr>
              <w:t>3 de noviembre</w:t>
            </w:r>
          </w:p>
        </w:tc>
        <w:tc>
          <w:tcPr>
            <w:tcW w:w="6242" w:type="dxa"/>
          </w:tcPr>
          <w:p w:rsidR="003723D9" w:rsidRPr="00384536" w:rsidRDefault="003723D9" w:rsidP="003723D9">
            <w:pPr>
              <w:rPr>
                <w:rFonts w:ascii="Arial" w:hAnsi="Arial" w:cs="Arial"/>
                <w:sz w:val="24"/>
                <w:szCs w:val="24"/>
              </w:rPr>
            </w:pPr>
            <w:r w:rsidRPr="00384536">
              <w:rPr>
                <w:rFonts w:ascii="Arial" w:eastAsia="Arial" w:hAnsi="Arial" w:cs="Arial"/>
                <w:color w:val="000000"/>
                <w:sz w:val="24"/>
                <w:szCs w:val="24"/>
              </w:rPr>
              <w:t>La relación Cultura Política e Ideología de la Revolución Cubana.</w:t>
            </w:r>
          </w:p>
        </w:tc>
      </w:tr>
      <w:tr w:rsidR="003723D9" w:rsidRPr="0050582B" w:rsidTr="00CF7AE0">
        <w:tc>
          <w:tcPr>
            <w:tcW w:w="1838" w:type="dxa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4 al 19 de dic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723D9" w:rsidRPr="00CF7AE0" w:rsidRDefault="00CF7AE0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E0">
              <w:rPr>
                <w:rFonts w:ascii="Arial" w:hAnsi="Arial" w:cs="Arial"/>
                <w:sz w:val="24"/>
                <w:szCs w:val="24"/>
              </w:rPr>
              <w:t>17 de noviembre</w:t>
            </w:r>
          </w:p>
        </w:tc>
        <w:tc>
          <w:tcPr>
            <w:tcW w:w="6242" w:type="dxa"/>
          </w:tcPr>
          <w:p w:rsidR="003723D9" w:rsidRPr="00384536" w:rsidRDefault="003723D9" w:rsidP="003723D9">
            <w:pPr>
              <w:rPr>
                <w:rFonts w:ascii="Arial" w:hAnsi="Arial" w:cs="Arial"/>
                <w:sz w:val="24"/>
                <w:szCs w:val="24"/>
              </w:rPr>
            </w:pPr>
            <w:r w:rsidRPr="00384536">
              <w:rPr>
                <w:rFonts w:ascii="Arial" w:eastAsia="Arial" w:hAnsi="Arial" w:cs="Arial"/>
                <w:sz w:val="24"/>
                <w:szCs w:val="24"/>
              </w:rPr>
              <w:t>El pensamiento universal, su tratamiento desde el marxismo y su aporte a la ideología de la Revolución cubana.</w:t>
            </w:r>
          </w:p>
        </w:tc>
      </w:tr>
      <w:tr w:rsidR="003723D9" w:rsidRPr="0050582B" w:rsidTr="00CF7AE0">
        <w:tc>
          <w:tcPr>
            <w:tcW w:w="1838" w:type="dxa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21 al 26 de dic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723D9" w:rsidRPr="00CF7AE0" w:rsidRDefault="00CF7AE0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E0">
              <w:rPr>
                <w:rFonts w:ascii="Arial" w:hAnsi="Arial" w:cs="Arial"/>
                <w:sz w:val="24"/>
                <w:szCs w:val="24"/>
              </w:rPr>
              <w:t>8 de diciembre</w:t>
            </w:r>
          </w:p>
        </w:tc>
        <w:tc>
          <w:tcPr>
            <w:tcW w:w="6242" w:type="dxa"/>
          </w:tcPr>
          <w:p w:rsidR="003723D9" w:rsidRPr="00384536" w:rsidRDefault="003723D9" w:rsidP="003723D9">
            <w:pPr>
              <w:rPr>
                <w:rFonts w:ascii="Arial" w:hAnsi="Arial" w:cs="Arial"/>
                <w:sz w:val="24"/>
                <w:szCs w:val="24"/>
              </w:rPr>
            </w:pPr>
            <w:r w:rsidRPr="00384536">
              <w:rPr>
                <w:rFonts w:ascii="Arial" w:eastAsia="Arial" w:hAnsi="Arial" w:cs="Arial"/>
                <w:color w:val="000000"/>
                <w:sz w:val="24"/>
                <w:szCs w:val="24"/>
              </w:rPr>
              <w:t>Las sociedades humanas: el lugar del racionalismo y la experimentación con base en el humanismo</w:t>
            </w:r>
          </w:p>
        </w:tc>
      </w:tr>
      <w:tr w:rsidR="00CF7AE0" w:rsidRPr="0050582B" w:rsidTr="00CF7AE0">
        <w:tc>
          <w:tcPr>
            <w:tcW w:w="1838" w:type="dxa"/>
          </w:tcPr>
          <w:p w:rsidR="00CF7AE0" w:rsidRPr="008A2837" w:rsidRDefault="00CF7AE0" w:rsidP="00CF7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4 al 9 de enero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CF7AE0" w:rsidRPr="008A2837" w:rsidRDefault="00CF7AE0" w:rsidP="00CF7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CF7AE0" w:rsidRPr="00CF7AE0" w:rsidRDefault="00CF7AE0" w:rsidP="00CF7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E0">
              <w:rPr>
                <w:rFonts w:ascii="Arial" w:hAnsi="Arial" w:cs="Arial"/>
                <w:sz w:val="24"/>
                <w:szCs w:val="24"/>
              </w:rPr>
              <w:t>15 de diciembre</w:t>
            </w:r>
          </w:p>
        </w:tc>
        <w:tc>
          <w:tcPr>
            <w:tcW w:w="6242" w:type="dxa"/>
          </w:tcPr>
          <w:p w:rsidR="00CF7AE0" w:rsidRPr="00384536" w:rsidRDefault="00CF7AE0" w:rsidP="00CF7AE0">
            <w:pPr>
              <w:rPr>
                <w:rFonts w:ascii="Arial" w:hAnsi="Arial" w:cs="Arial"/>
                <w:sz w:val="24"/>
                <w:szCs w:val="24"/>
              </w:rPr>
            </w:pPr>
            <w:r w:rsidRPr="00384536">
              <w:rPr>
                <w:rFonts w:ascii="Arial" w:eastAsia="Arial" w:hAnsi="Arial" w:cs="Arial"/>
                <w:color w:val="000000"/>
                <w:sz w:val="24"/>
                <w:szCs w:val="24"/>
              </w:rPr>
              <w:t>Pensamiento universal e ideología revolucionaria: Cultura Política de la Revolución</w:t>
            </w:r>
          </w:p>
        </w:tc>
      </w:tr>
      <w:tr w:rsidR="00CF7AE0" w:rsidRPr="0050582B" w:rsidTr="00CF7AE0">
        <w:tc>
          <w:tcPr>
            <w:tcW w:w="1838" w:type="dxa"/>
          </w:tcPr>
          <w:p w:rsidR="00CF7AE0" w:rsidRPr="008A2837" w:rsidRDefault="00CF7AE0" w:rsidP="00CF7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11 al 16 de enero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CF7AE0" w:rsidRPr="008A2837" w:rsidRDefault="00CF7AE0" w:rsidP="00CF7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CF7AE0" w:rsidRPr="00CF7AE0" w:rsidRDefault="00CF7AE0" w:rsidP="00CF7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E0">
              <w:rPr>
                <w:rFonts w:ascii="Arial" w:hAnsi="Arial" w:cs="Arial"/>
                <w:sz w:val="24"/>
                <w:szCs w:val="24"/>
              </w:rPr>
              <w:t>22 de diciembre</w:t>
            </w:r>
          </w:p>
        </w:tc>
        <w:tc>
          <w:tcPr>
            <w:tcW w:w="6242" w:type="dxa"/>
          </w:tcPr>
          <w:p w:rsidR="00CF7AE0" w:rsidRPr="00384536" w:rsidRDefault="00CF7AE0" w:rsidP="00CF7AE0">
            <w:pPr>
              <w:rPr>
                <w:rFonts w:ascii="Arial" w:hAnsi="Arial" w:cs="Arial"/>
                <w:sz w:val="24"/>
                <w:szCs w:val="24"/>
              </w:rPr>
            </w:pPr>
            <w:r w:rsidRPr="00384536">
              <w:rPr>
                <w:rFonts w:ascii="Arial" w:eastAsia="Arial" w:hAnsi="Arial" w:cs="Arial"/>
                <w:color w:val="000000"/>
                <w:sz w:val="24"/>
                <w:szCs w:val="24"/>
              </w:rPr>
              <w:t>Los juicios marxista y martiano sobre Simón Bolívar.</w:t>
            </w:r>
          </w:p>
        </w:tc>
      </w:tr>
      <w:tr w:rsidR="003723D9" w:rsidRPr="008A2837" w:rsidTr="003723D9">
        <w:tc>
          <w:tcPr>
            <w:tcW w:w="11057" w:type="dxa"/>
            <w:gridSpan w:val="5"/>
            <w:shd w:val="clear" w:color="auto" w:fill="D9D9D9" w:themeFill="background1" w:themeFillShade="D9"/>
          </w:tcPr>
          <w:p w:rsidR="003723D9" w:rsidRPr="00CF7AE0" w:rsidRDefault="003723D9" w:rsidP="00372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AE0">
              <w:rPr>
                <w:rFonts w:ascii="Arial" w:hAnsi="Arial" w:cs="Arial"/>
                <w:b/>
                <w:sz w:val="24"/>
                <w:szCs w:val="24"/>
              </w:rPr>
              <w:t>Onceno grado</w:t>
            </w:r>
          </w:p>
        </w:tc>
      </w:tr>
      <w:tr w:rsidR="003723D9" w:rsidRPr="008A2837" w:rsidTr="00CF7AE0">
        <w:tc>
          <w:tcPr>
            <w:tcW w:w="1838" w:type="dxa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7 al 12 de dic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:rsidR="003723D9" w:rsidRPr="00CF7AE0" w:rsidRDefault="00CF7AE0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E0">
              <w:rPr>
                <w:rFonts w:ascii="Arial" w:hAnsi="Arial" w:cs="Arial"/>
                <w:sz w:val="24"/>
                <w:szCs w:val="24"/>
              </w:rPr>
              <w:t>10 de noviembre</w:t>
            </w:r>
          </w:p>
        </w:tc>
        <w:tc>
          <w:tcPr>
            <w:tcW w:w="6242" w:type="dxa"/>
          </w:tcPr>
          <w:p w:rsidR="003723D9" w:rsidRPr="00751369" w:rsidRDefault="003723D9" w:rsidP="00372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369">
              <w:rPr>
                <w:rFonts w:ascii="Arial" w:eastAsia="Arial" w:hAnsi="Arial" w:cs="Arial"/>
                <w:sz w:val="24"/>
                <w:szCs w:val="24"/>
              </w:rPr>
              <w:t xml:space="preserve">El legado del pensamiento fundacional cubano.  </w:t>
            </w:r>
          </w:p>
        </w:tc>
      </w:tr>
      <w:tr w:rsidR="003723D9" w:rsidRPr="008A2837" w:rsidTr="00CF7AE0">
        <w:tc>
          <w:tcPr>
            <w:tcW w:w="1838" w:type="dxa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21 al 26 de dic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:rsidR="003723D9" w:rsidRPr="00CF7AE0" w:rsidRDefault="00CF7AE0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E0">
              <w:rPr>
                <w:rFonts w:ascii="Arial" w:hAnsi="Arial" w:cs="Arial"/>
                <w:sz w:val="24"/>
                <w:szCs w:val="24"/>
              </w:rPr>
              <w:t>24 de noviembre</w:t>
            </w:r>
          </w:p>
        </w:tc>
        <w:tc>
          <w:tcPr>
            <w:tcW w:w="6242" w:type="dxa"/>
          </w:tcPr>
          <w:p w:rsidR="003723D9" w:rsidRPr="00751369" w:rsidRDefault="003723D9" w:rsidP="00372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369">
              <w:rPr>
                <w:rFonts w:ascii="Arial" w:eastAsia="Arial" w:hAnsi="Arial" w:cs="Arial"/>
                <w:color w:val="000000"/>
                <w:sz w:val="24"/>
                <w:szCs w:val="24"/>
              </w:rPr>
              <w:t>Los ideales de José Martí. El humanismo martiano.</w:t>
            </w:r>
          </w:p>
        </w:tc>
      </w:tr>
      <w:tr w:rsidR="003723D9" w:rsidRPr="008A2837" w:rsidTr="00CF7AE0">
        <w:tc>
          <w:tcPr>
            <w:tcW w:w="1838" w:type="dxa"/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11 al 16 de enero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3723D9" w:rsidRPr="008A2837" w:rsidRDefault="003723D9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:rsidR="003723D9" w:rsidRPr="00CF7AE0" w:rsidRDefault="00CF7AE0" w:rsidP="00372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AE0">
              <w:rPr>
                <w:rFonts w:ascii="Arial" w:hAnsi="Arial" w:cs="Arial"/>
                <w:sz w:val="24"/>
                <w:szCs w:val="24"/>
              </w:rPr>
              <w:t>8 de diciembre</w:t>
            </w:r>
          </w:p>
        </w:tc>
        <w:tc>
          <w:tcPr>
            <w:tcW w:w="6242" w:type="dxa"/>
          </w:tcPr>
          <w:p w:rsidR="003723D9" w:rsidRPr="00751369" w:rsidRDefault="003723D9" w:rsidP="003723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1369">
              <w:rPr>
                <w:rFonts w:ascii="Arial" w:eastAsia="Arial" w:hAnsi="Arial" w:cs="Arial"/>
                <w:color w:val="000000"/>
                <w:sz w:val="24"/>
                <w:szCs w:val="24"/>
              </w:rPr>
              <w:t>Articulación del pensamiento revolucionario cubano con la doctrina marxista y su tendencia leninista.</w:t>
            </w:r>
          </w:p>
        </w:tc>
      </w:tr>
    </w:tbl>
    <w:p w:rsidR="004B19B8" w:rsidRDefault="004B19B8" w:rsidP="004B19B8"/>
    <w:p w:rsidR="004B19B8" w:rsidRDefault="004B19B8" w:rsidP="004B19B8"/>
    <w:tbl>
      <w:tblPr>
        <w:tblStyle w:val="Tablaconcuadrcula1"/>
        <w:tblW w:w="10768" w:type="dxa"/>
        <w:tblInd w:w="-290" w:type="dxa"/>
        <w:tblLook w:val="04A0" w:firstRow="1" w:lastRow="0" w:firstColumn="1" w:lastColumn="0" w:noHBand="0" w:noVBand="1"/>
      </w:tblPr>
      <w:tblGrid>
        <w:gridCol w:w="1860"/>
        <w:gridCol w:w="817"/>
        <w:gridCol w:w="2144"/>
        <w:gridCol w:w="5947"/>
      </w:tblGrid>
      <w:tr w:rsidR="00ED7418" w:rsidRPr="008A2837" w:rsidTr="000921C8">
        <w:trPr>
          <w:trHeight w:val="283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ED7418" w:rsidRPr="008A2837" w:rsidRDefault="00ED7418" w:rsidP="00092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Inglés</w:t>
            </w:r>
          </w:p>
        </w:tc>
      </w:tr>
      <w:tr w:rsidR="00ED7418" w:rsidRPr="008A2837" w:rsidTr="000921C8">
        <w:trPr>
          <w:trHeight w:val="283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:rsidR="00ED7418" w:rsidRPr="008A2837" w:rsidRDefault="00ED7418" w:rsidP="00092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837">
              <w:rPr>
                <w:rFonts w:ascii="Arial" w:hAnsi="Arial" w:cs="Arial"/>
                <w:b/>
                <w:sz w:val="24"/>
                <w:szCs w:val="24"/>
              </w:rPr>
              <w:t>Décimo grado</w:t>
            </w:r>
          </w:p>
        </w:tc>
      </w:tr>
      <w:tr w:rsidR="00B51E65" w:rsidRPr="008A2837" w:rsidTr="00B105C3">
        <w:trPr>
          <w:trHeight w:val="283"/>
        </w:trPr>
        <w:tc>
          <w:tcPr>
            <w:tcW w:w="1860" w:type="dxa"/>
          </w:tcPr>
          <w:p w:rsidR="00B51E65" w:rsidRPr="008A2837" w:rsidRDefault="00B51E65" w:rsidP="00B51E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837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B51E65" w:rsidRDefault="00B51E65" w:rsidP="00B51E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161">
              <w:rPr>
                <w:rFonts w:ascii="Arial" w:hAnsi="Arial" w:cs="Arial"/>
                <w:b/>
                <w:sz w:val="24"/>
                <w:szCs w:val="24"/>
              </w:rPr>
              <w:t>Tele</w:t>
            </w:r>
          </w:p>
          <w:p w:rsidR="00B51E65" w:rsidRPr="008A2837" w:rsidRDefault="00B51E65" w:rsidP="00B51E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161">
              <w:rPr>
                <w:rFonts w:ascii="Arial" w:hAnsi="Arial" w:cs="Arial"/>
                <w:b/>
                <w:sz w:val="24"/>
                <w:szCs w:val="24"/>
              </w:rPr>
              <w:t>clase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</w:tcBorders>
          </w:tcPr>
          <w:p w:rsidR="00B51E65" w:rsidRPr="008A2837" w:rsidRDefault="00B51E65" w:rsidP="00B51E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que salió</w:t>
            </w:r>
          </w:p>
        </w:tc>
        <w:tc>
          <w:tcPr>
            <w:tcW w:w="5947" w:type="dxa"/>
          </w:tcPr>
          <w:p w:rsidR="00B51E65" w:rsidRPr="008A2837" w:rsidRDefault="00B51E65" w:rsidP="00B51E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Temática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 xml:space="preserve">  7 al 12 de dic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4 de noviembre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Características generales del idioma inglés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14 al 19 de dic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11 de noviembre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ofrecer información personal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21 al 26 de dic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18 de noviembre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comunicarse acerca de las actividades que se realizan regularmente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4 al 9 de enero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25 de noviembre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comunicarse acerca de planes y actividades futuras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11 al 16 de enero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2 de diciembre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Estrategias comunicativas para comprender textos orales vinculados al tema de la unidad.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18 al 23 de enero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16 de diciembre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Estrategias comunicativas para redactar textos sencillos sobre celebraciones en diciembre y  triunfo de la revolución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25 al 30 de enero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6 de enero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Estrategias comunicativas para la preparación y presentación del proyecto de trabajo independiente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 al 6 de febrero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27 de enero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dar consejos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8 al 13 de febrero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3 de febrero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hacer recomendaciones basadas en comparación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15 al 20 de febrero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17 de febrero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recomendar la visita a un lugar</w:t>
            </w:r>
          </w:p>
        </w:tc>
      </w:tr>
      <w:tr w:rsidR="00BB02BB" w:rsidRPr="0050582B" w:rsidTr="00B105C3">
        <w:tc>
          <w:tcPr>
            <w:tcW w:w="1860" w:type="dxa"/>
          </w:tcPr>
          <w:p w:rsidR="00BB02BB" w:rsidRPr="00ED2161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22 al 27 de febrero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BB02BB" w:rsidRPr="00B95A0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24 de febrero</w:t>
            </w:r>
          </w:p>
        </w:tc>
        <w:tc>
          <w:tcPr>
            <w:tcW w:w="5947" w:type="dxa"/>
          </w:tcPr>
          <w:p w:rsidR="00BB02BB" w:rsidRPr="00CD737F" w:rsidRDefault="00BB02BB" w:rsidP="00BB02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ofrecer sugerencias</w:t>
            </w:r>
          </w:p>
        </w:tc>
      </w:tr>
      <w:tr w:rsidR="00BB02BB" w:rsidRPr="008A2837" w:rsidTr="00B105C3">
        <w:tc>
          <w:tcPr>
            <w:tcW w:w="48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02BB" w:rsidRPr="00CD737F" w:rsidRDefault="00BB02BB" w:rsidP="00BB02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B02BB" w:rsidRPr="00CD737F" w:rsidRDefault="00BB02BB" w:rsidP="00BB02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b/>
                <w:sz w:val="24"/>
                <w:szCs w:val="24"/>
              </w:rPr>
              <w:t>Onceno grado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 xml:space="preserve">  7 al 12 de dic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3 de noviembre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Características generales del idioma inglés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14 al 19 de dic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10 de noviembre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recordar anécdotas y experiencias pasadas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21 al 26 de dic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17 de noviembre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hacer narraciones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4 al 9 de enero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24 de noviembre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Estrategias comunicativas para comprender  textos orales vinculados al tema de la unidad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11 al 16 de enero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8 de diciembre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Estrategias comunicativas para redactar narraciones e historias cortas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18 al 23 de enero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5 de enero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preguntar y responder sobre lo que se ha realizado durante una etapa Parte 1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25 al 30 de enero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12 de enero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 expresar lo que se ha realizado durante una etapa Parte 2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1 al 6 de febrero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19 de enero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Formas lingüístico-comunicativas para expresar lo que se ha realizado durante una etapa. Parte 3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8 al 13 de febrero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2 de febrero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Estrategias comunicativas para comprender  textos escritos vinculados al tema de la unidad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15 al 20 de febrero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9 de febrero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Estrategias comunicativas para comprender  textos escritos vinculados al tema de la unidad</w:t>
            </w:r>
          </w:p>
        </w:tc>
      </w:tr>
      <w:tr w:rsidR="00CD737F" w:rsidRPr="008A2837" w:rsidTr="00B105C3"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:rsidR="00CD737F" w:rsidRPr="00ED2161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161">
              <w:rPr>
                <w:rFonts w:ascii="Arial" w:hAnsi="Arial" w:cs="Arial"/>
                <w:sz w:val="24"/>
                <w:szCs w:val="24"/>
                <w:lang w:val="es-CO"/>
              </w:rPr>
              <w:t>22 al 27 de febrero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CD737F" w:rsidRPr="00B95A0F" w:rsidRDefault="00CD737F" w:rsidP="00CD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A0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44" w:type="dxa"/>
            <w:tcBorders>
              <w:righ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23 de febrero</w:t>
            </w:r>
          </w:p>
        </w:tc>
        <w:tc>
          <w:tcPr>
            <w:tcW w:w="5947" w:type="dxa"/>
            <w:tcBorders>
              <w:left w:val="single" w:sz="4" w:space="0" w:color="auto"/>
            </w:tcBorders>
            <w:shd w:val="clear" w:color="auto" w:fill="auto"/>
          </w:tcPr>
          <w:p w:rsidR="00CD737F" w:rsidRPr="00CD737F" w:rsidRDefault="00CD737F" w:rsidP="00CD7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737F">
              <w:rPr>
                <w:rFonts w:ascii="Arial" w:hAnsi="Arial" w:cs="Arial"/>
                <w:sz w:val="24"/>
                <w:szCs w:val="24"/>
              </w:rPr>
              <w:t>Resumen de contenidos Unidad 2  y Autoevaluación</w:t>
            </w:r>
          </w:p>
        </w:tc>
      </w:tr>
    </w:tbl>
    <w:p w:rsidR="00CB1C60" w:rsidRDefault="00CB1C60" w:rsidP="00CB1C60"/>
    <w:p w:rsidR="00CB1C60" w:rsidRDefault="00CB1C60" w:rsidP="00CB1C60"/>
    <w:p w:rsidR="00CB1C60" w:rsidRDefault="00CB1C60" w:rsidP="00CB1C60">
      <w:pPr>
        <w:spacing w:after="0" w:line="276" w:lineRule="auto"/>
        <w:ind w:right="-26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CB1C60" w:rsidRDefault="00CB1C60" w:rsidP="00CB1C60">
      <w:pPr>
        <w:spacing w:after="0" w:line="276" w:lineRule="auto"/>
        <w:ind w:right="-26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CB1C60" w:rsidRDefault="00CB1C60" w:rsidP="004B19B8"/>
    <w:p w:rsidR="004B19B8" w:rsidRDefault="004B19B8" w:rsidP="004B19B8"/>
    <w:p w:rsidR="004B19B8" w:rsidRDefault="004B19B8" w:rsidP="004B19B8"/>
    <w:sectPr w:rsidR="004B19B8" w:rsidSect="004B1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E7" w:rsidRDefault="00C667E7">
      <w:pPr>
        <w:spacing w:after="0" w:line="240" w:lineRule="auto"/>
      </w:pPr>
      <w:r>
        <w:separator/>
      </w:r>
    </w:p>
  </w:endnote>
  <w:endnote w:type="continuationSeparator" w:id="0">
    <w:p w:rsidR="00C667E7" w:rsidRDefault="00C6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B8" w:rsidRDefault="004B19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609098"/>
      <w:docPartObj>
        <w:docPartGallery w:val="Page Numbers (Bottom of Page)"/>
        <w:docPartUnique/>
      </w:docPartObj>
    </w:sdtPr>
    <w:sdtEndPr/>
    <w:sdtContent>
      <w:p w:rsidR="004B19B8" w:rsidRDefault="004B19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77E">
          <w:rPr>
            <w:noProof/>
          </w:rPr>
          <w:t>4</w:t>
        </w:r>
        <w:r>
          <w:fldChar w:fldCharType="end"/>
        </w:r>
      </w:p>
    </w:sdtContent>
  </w:sdt>
  <w:p w:rsidR="004B19B8" w:rsidRDefault="004B19B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B8" w:rsidRDefault="004B19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E7" w:rsidRDefault="00C667E7">
      <w:pPr>
        <w:spacing w:after="0" w:line="240" w:lineRule="auto"/>
      </w:pPr>
      <w:r>
        <w:separator/>
      </w:r>
    </w:p>
  </w:footnote>
  <w:footnote w:type="continuationSeparator" w:id="0">
    <w:p w:rsidR="00C667E7" w:rsidRDefault="00C6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B8" w:rsidRDefault="004B19B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B8" w:rsidRDefault="004B19B8" w:rsidP="004B19B8">
    <w:pPr>
      <w:pStyle w:val="Encabezado"/>
      <w:tabs>
        <w:tab w:val="clear" w:pos="4252"/>
        <w:tab w:val="clear" w:pos="8504"/>
        <w:tab w:val="left" w:pos="80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B8" w:rsidRDefault="004B1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B8"/>
    <w:rsid w:val="000161A5"/>
    <w:rsid w:val="000834B6"/>
    <w:rsid w:val="00083B43"/>
    <w:rsid w:val="000B1871"/>
    <w:rsid w:val="000B384F"/>
    <w:rsid w:val="00102C51"/>
    <w:rsid w:val="00117B17"/>
    <w:rsid w:val="003723D9"/>
    <w:rsid w:val="004B19B8"/>
    <w:rsid w:val="0076277E"/>
    <w:rsid w:val="007779DB"/>
    <w:rsid w:val="00837312"/>
    <w:rsid w:val="008D67E9"/>
    <w:rsid w:val="00974F88"/>
    <w:rsid w:val="00975AB4"/>
    <w:rsid w:val="009F1AAC"/>
    <w:rsid w:val="00A3792C"/>
    <w:rsid w:val="00B105C3"/>
    <w:rsid w:val="00B51E65"/>
    <w:rsid w:val="00BB02BB"/>
    <w:rsid w:val="00BD33B7"/>
    <w:rsid w:val="00C667E7"/>
    <w:rsid w:val="00CB1C60"/>
    <w:rsid w:val="00CD737F"/>
    <w:rsid w:val="00CF7AE0"/>
    <w:rsid w:val="00D74B32"/>
    <w:rsid w:val="00DA21D8"/>
    <w:rsid w:val="00ED7418"/>
    <w:rsid w:val="00EE0FA2"/>
    <w:rsid w:val="00F23894"/>
    <w:rsid w:val="00FD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4EDF4-14D9-4B48-95CD-775A992E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B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4B19B8"/>
    <w:pPr>
      <w:spacing w:after="0" w:line="240" w:lineRule="auto"/>
    </w:pPr>
    <w:rPr>
      <w:rFonts w:eastAsia="Times New Roman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1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9B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1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9B8"/>
    <w:rPr>
      <w:lang w:val="es-ES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4B19B8"/>
    <w:pPr>
      <w:spacing w:after="0" w:line="240" w:lineRule="auto"/>
      <w:jc w:val="both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4B19B8"/>
    <w:pPr>
      <w:spacing w:after="0" w:line="240" w:lineRule="auto"/>
      <w:jc w:val="both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4B19B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4B19B8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4B19B8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B1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1053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23</cp:revision>
  <dcterms:created xsi:type="dcterms:W3CDTF">2020-11-27T03:36:00Z</dcterms:created>
  <dcterms:modified xsi:type="dcterms:W3CDTF">2020-12-01T16:35:00Z</dcterms:modified>
</cp:coreProperties>
</file>